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76E" w:rsidRDefault="00450229">
      <w:r>
        <w:t>Name: ___</w:t>
      </w:r>
      <w:r w:rsidR="00821E2D">
        <w:t>__</w:t>
      </w:r>
      <w:r>
        <w:t>Shannon Gibson____</w:t>
      </w:r>
      <w:r w:rsidR="00821E2D">
        <w:t>_                                     Period: ___</w:t>
      </w:r>
      <w:r>
        <w:t>3</w:t>
      </w:r>
      <w:r w:rsidR="00821E2D">
        <w:t>__                                               Date: ____</w:t>
      </w:r>
      <w:r>
        <w:t>9/9/13</w:t>
      </w:r>
      <w:r w:rsidR="00821E2D">
        <w:t>___</w:t>
      </w:r>
    </w:p>
    <w:p w:rsidR="00821E2D" w:rsidRDefault="00821E2D"/>
    <w:p w:rsidR="00821E2D" w:rsidRPr="006B2658" w:rsidRDefault="00821E2D" w:rsidP="00821E2D">
      <w:pPr>
        <w:jc w:val="center"/>
        <w:rPr>
          <w:b/>
        </w:rPr>
      </w:pPr>
      <w:r w:rsidRPr="006B2658">
        <w:rPr>
          <w:b/>
        </w:rPr>
        <w:t>Choices Program: Scholars on Line</w:t>
      </w:r>
      <w:r w:rsidR="006B2658" w:rsidRPr="006B2658">
        <w:rPr>
          <w:b/>
        </w:rPr>
        <w:t>: Responding to Terrorism</w:t>
      </w:r>
    </w:p>
    <w:p w:rsidR="006B2658" w:rsidRDefault="006B2658" w:rsidP="006B2658"/>
    <w:p w:rsidR="006B2658" w:rsidRDefault="006B2658">
      <w:r>
        <w:t xml:space="preserve">Directions: </w:t>
      </w:r>
    </w:p>
    <w:p w:rsidR="00821E2D" w:rsidRDefault="006B2658" w:rsidP="006B2658">
      <w:pPr>
        <w:pStyle w:val="ListParagraph"/>
        <w:numPr>
          <w:ilvl w:val="0"/>
          <w:numId w:val="1"/>
        </w:numPr>
      </w:pPr>
      <w:r>
        <w:t>As you watch each clip record notes in the space provided</w:t>
      </w:r>
      <w:r w:rsidR="00CD3290">
        <w:t>.  Clips are found under the heading Alternative lessons</w:t>
      </w:r>
    </w:p>
    <w:p w:rsidR="006B2658" w:rsidRPr="00CD3290" w:rsidRDefault="006B2658" w:rsidP="006B2658">
      <w:pPr>
        <w:rPr>
          <w:b/>
          <w:sz w:val="24"/>
          <w:szCs w:val="24"/>
        </w:rPr>
      </w:pPr>
    </w:p>
    <w:p w:rsidR="006B2658" w:rsidRPr="00CD3290" w:rsidRDefault="006B2658" w:rsidP="006B2658">
      <w:pPr>
        <w:rPr>
          <w:b/>
          <w:sz w:val="24"/>
          <w:szCs w:val="24"/>
        </w:rPr>
      </w:pPr>
      <w:r w:rsidRPr="00CD3290">
        <w:rPr>
          <w:b/>
          <w:sz w:val="24"/>
          <w:szCs w:val="24"/>
        </w:rPr>
        <w:t>Question: “What do you think the phrase, “One man’s terrorist is another man’s freedom fighter means”?</w:t>
      </w:r>
    </w:p>
    <w:tbl>
      <w:tblPr>
        <w:tblStyle w:val="TableGrid"/>
        <w:tblW w:w="0" w:type="auto"/>
        <w:tblLook w:val="04A0"/>
      </w:tblPr>
      <w:tblGrid>
        <w:gridCol w:w="2605"/>
        <w:gridCol w:w="10345"/>
      </w:tblGrid>
      <w:tr w:rsidR="006B2658" w:rsidTr="006B2658">
        <w:tc>
          <w:tcPr>
            <w:tcW w:w="2605" w:type="dxa"/>
            <w:shd w:val="clear" w:color="auto" w:fill="E7E6E6" w:themeFill="background2"/>
          </w:tcPr>
          <w:p w:rsidR="006B2658" w:rsidRPr="006B2658" w:rsidRDefault="006B2658" w:rsidP="006B2658">
            <w:pPr>
              <w:rPr>
                <w:b/>
              </w:rPr>
            </w:pPr>
            <w:r w:rsidRPr="006B2658">
              <w:rPr>
                <w:b/>
              </w:rPr>
              <w:t>Scholar</w:t>
            </w:r>
          </w:p>
        </w:tc>
        <w:tc>
          <w:tcPr>
            <w:tcW w:w="10345" w:type="dxa"/>
            <w:shd w:val="clear" w:color="auto" w:fill="E7E6E6" w:themeFill="background2"/>
          </w:tcPr>
          <w:p w:rsidR="006B2658" w:rsidRPr="006B2658" w:rsidRDefault="006B2658" w:rsidP="006B2658">
            <w:pPr>
              <w:rPr>
                <w:b/>
              </w:rPr>
            </w:pPr>
            <w:r w:rsidRPr="006B2658">
              <w:rPr>
                <w:b/>
              </w:rPr>
              <w:t>Notes on video clip</w:t>
            </w:r>
            <w:r>
              <w:rPr>
                <w:b/>
              </w:rPr>
              <w:t>:</w:t>
            </w:r>
          </w:p>
          <w:p w:rsidR="006B2658" w:rsidRPr="006B2658" w:rsidRDefault="006B2658" w:rsidP="006B2658">
            <w:pPr>
              <w:rPr>
                <w:b/>
              </w:rPr>
            </w:pPr>
          </w:p>
        </w:tc>
      </w:tr>
      <w:tr w:rsidR="006B2658" w:rsidTr="006B2658">
        <w:tc>
          <w:tcPr>
            <w:tcW w:w="2605" w:type="dxa"/>
          </w:tcPr>
          <w:p w:rsidR="006B2658" w:rsidRPr="006B2658" w:rsidRDefault="006B2658" w:rsidP="006B2658">
            <w:pPr>
              <w:rPr>
                <w:b/>
              </w:rPr>
            </w:pPr>
            <w:r w:rsidRPr="006B2658">
              <w:rPr>
                <w:b/>
              </w:rPr>
              <w:t xml:space="preserve">Thomas Nichols </w:t>
            </w:r>
          </w:p>
          <w:p w:rsidR="006B2658" w:rsidRDefault="006B2658" w:rsidP="006B2658">
            <w:r>
              <w:t>U.S. Naval War College</w:t>
            </w:r>
          </w:p>
          <w:p w:rsidR="006B2658" w:rsidRDefault="006B2658" w:rsidP="006B2658"/>
          <w:p w:rsidR="006B2658" w:rsidRDefault="006B2658" w:rsidP="006B2658"/>
          <w:p w:rsidR="006B2658" w:rsidRDefault="006B2658" w:rsidP="006B2658"/>
        </w:tc>
        <w:tc>
          <w:tcPr>
            <w:tcW w:w="10345" w:type="dxa"/>
          </w:tcPr>
          <w:p w:rsidR="006B2658" w:rsidRDefault="00450229" w:rsidP="00450229">
            <w:r>
              <w:t>Believes that the saying is a cop out. He thinks intentional targeting of innocent civilians</w:t>
            </w:r>
            <w:r>
              <w:rPr>
                <w:rStyle w:val="SubtleEmphasis"/>
              </w:rPr>
              <w:t xml:space="preserve"> </w:t>
            </w:r>
            <w:r>
              <w:rPr>
                <w:rStyle w:val="SubtleEmphasis"/>
                <w:i w:val="0"/>
                <w:color w:val="000000" w:themeColor="text1"/>
              </w:rPr>
              <w:t>is terrorism, no matter what they say their cause is. His example,</w:t>
            </w:r>
            <w:r w:rsidR="000F041D">
              <w:rPr>
                <w:rStyle w:val="SubtleEmphasis"/>
                <w:i w:val="0"/>
                <w:color w:val="000000" w:themeColor="text1"/>
              </w:rPr>
              <w:t xml:space="preserve"> </w:t>
            </w:r>
            <w:r>
              <w:rPr>
                <w:rStyle w:val="SubtleEmphasis"/>
                <w:i w:val="0"/>
                <w:color w:val="000000" w:themeColor="text1"/>
              </w:rPr>
              <w:t xml:space="preserve">an attack on a school is terrorism despite the “freedom fighters’” reasoning, because they are putting these children in danger. There is no excuse for putting the lives of civilians in danger he says, you are a terrorist.  </w:t>
            </w:r>
            <w:r>
              <w:t xml:space="preserve"> </w:t>
            </w:r>
          </w:p>
        </w:tc>
      </w:tr>
      <w:tr w:rsidR="006B2658" w:rsidTr="006B2658">
        <w:tc>
          <w:tcPr>
            <w:tcW w:w="2605" w:type="dxa"/>
          </w:tcPr>
          <w:p w:rsidR="006B2658" w:rsidRPr="006B2658" w:rsidRDefault="006B2658" w:rsidP="006B2658">
            <w:pPr>
              <w:rPr>
                <w:b/>
              </w:rPr>
            </w:pPr>
            <w:r w:rsidRPr="006B2658">
              <w:rPr>
                <w:b/>
              </w:rPr>
              <w:t>Michael Bhatita</w:t>
            </w:r>
          </w:p>
          <w:p w:rsidR="006B2658" w:rsidRDefault="006B2658" w:rsidP="006B2658">
            <w:r>
              <w:t>Watson Institute</w:t>
            </w:r>
          </w:p>
          <w:p w:rsidR="006B2658" w:rsidRDefault="006B2658" w:rsidP="006B2658"/>
          <w:p w:rsidR="006B2658" w:rsidRDefault="006B2658" w:rsidP="006B2658"/>
          <w:p w:rsidR="006B2658" w:rsidRDefault="006B2658" w:rsidP="006B2658"/>
        </w:tc>
        <w:tc>
          <w:tcPr>
            <w:tcW w:w="10345" w:type="dxa"/>
          </w:tcPr>
          <w:p w:rsidR="00EE13DD" w:rsidRDefault="00450229" w:rsidP="00EE13DD">
            <w:r>
              <w:t xml:space="preserve">Thinks that it is based off of interpretation. He puts it in perspective of a state, saying that if another state commits such an act, it will be seen upon as terrorism, where as if it is their own state committing such and act; it is freedom fighting. “You have a consensus over </w:t>
            </w:r>
            <w:proofErr w:type="gramStart"/>
            <w:r>
              <w:t>acts,</w:t>
            </w:r>
            <w:proofErr w:type="gramEnd"/>
            <w:r>
              <w:t xml:space="preserve"> you don’t have a consensus over actors.” –meaning that</w:t>
            </w:r>
            <w:r w:rsidR="000F041D">
              <w:t xml:space="preserve"> he believes that they think they understand what they think a terrorist is, but distinguish it between someone rebelling </w:t>
            </w:r>
            <w:proofErr w:type="gramStart"/>
            <w:r w:rsidR="000F041D">
              <w:t>or</w:t>
            </w:r>
            <w:proofErr w:type="gramEnd"/>
            <w:r w:rsidR="000F041D">
              <w:t xml:space="preserve"> someone</w:t>
            </w:r>
            <w:r>
              <w:t xml:space="preserve"> </w:t>
            </w:r>
            <w:bookmarkStart w:id="0" w:name="_GoBack"/>
            <w:bookmarkEnd w:id="0"/>
            <w:r w:rsidR="000F041D">
              <w:t>acting in their favor.</w:t>
            </w:r>
          </w:p>
          <w:p w:rsidR="006B2658" w:rsidRDefault="006B2658" w:rsidP="00EE13DD"/>
        </w:tc>
      </w:tr>
      <w:tr w:rsidR="006B2658" w:rsidTr="006B2658">
        <w:tc>
          <w:tcPr>
            <w:tcW w:w="2605" w:type="dxa"/>
          </w:tcPr>
          <w:p w:rsidR="006B2658" w:rsidRPr="00CD3290" w:rsidRDefault="00CD3290" w:rsidP="006B2658">
            <w:pPr>
              <w:rPr>
                <w:b/>
              </w:rPr>
            </w:pPr>
            <w:r w:rsidRPr="00CD3290">
              <w:rPr>
                <w:b/>
              </w:rPr>
              <w:t>James Green</w:t>
            </w:r>
          </w:p>
          <w:p w:rsidR="00CD3290" w:rsidRDefault="00CD3290" w:rsidP="006B2658">
            <w:r>
              <w:t>Brown University</w:t>
            </w:r>
          </w:p>
        </w:tc>
        <w:tc>
          <w:tcPr>
            <w:tcW w:w="10345" w:type="dxa"/>
          </w:tcPr>
          <w:p w:rsidR="00CD3290" w:rsidRDefault="000F041D" w:rsidP="006B2658">
            <w:r>
              <w:t>Relates terrorism back to the activities taken against the British, and the destruction of their property. For example, the Boston Tea Party was an act that caused a lot of money worth of damage, and can be seen as terrorism. James sees terrorism activities as oppositional, and claims that terrorism “is a matter of your prospective.”</w:t>
            </w:r>
          </w:p>
        </w:tc>
      </w:tr>
    </w:tbl>
    <w:p w:rsidR="00CD3290" w:rsidRDefault="00CD3290" w:rsidP="006B2658">
      <w:pPr>
        <w:rPr>
          <w:b/>
        </w:rPr>
      </w:pPr>
    </w:p>
    <w:p w:rsidR="00CD3290" w:rsidRDefault="00CD3290" w:rsidP="006B2658">
      <w:pPr>
        <w:rPr>
          <w:b/>
        </w:rPr>
      </w:pPr>
    </w:p>
    <w:p w:rsidR="00CD3290" w:rsidRPr="00CD3290" w:rsidRDefault="00CD3290" w:rsidP="006B2658">
      <w:pPr>
        <w:rPr>
          <w:b/>
        </w:rPr>
      </w:pPr>
      <w:r w:rsidRPr="00CD3290">
        <w:rPr>
          <w:b/>
        </w:rPr>
        <w:lastRenderedPageBreak/>
        <w:t>Question: Can Terrorists have legitimate demands?</w:t>
      </w:r>
    </w:p>
    <w:tbl>
      <w:tblPr>
        <w:tblStyle w:val="TableGrid"/>
        <w:tblW w:w="0" w:type="auto"/>
        <w:tblLook w:val="04A0"/>
      </w:tblPr>
      <w:tblGrid>
        <w:gridCol w:w="2605"/>
        <w:gridCol w:w="10345"/>
      </w:tblGrid>
      <w:tr w:rsidR="00CD3290" w:rsidTr="00CD3290">
        <w:tc>
          <w:tcPr>
            <w:tcW w:w="2605" w:type="dxa"/>
            <w:shd w:val="clear" w:color="auto" w:fill="E7E6E6" w:themeFill="background2"/>
          </w:tcPr>
          <w:p w:rsidR="00CD3290" w:rsidRPr="00CD3290" w:rsidRDefault="00CD3290" w:rsidP="006B2658">
            <w:pPr>
              <w:rPr>
                <w:b/>
              </w:rPr>
            </w:pPr>
            <w:r>
              <w:rPr>
                <w:b/>
              </w:rPr>
              <w:t>Scholar:</w:t>
            </w:r>
            <w:r w:rsidRPr="006B2658">
              <w:rPr>
                <w:b/>
              </w:rPr>
              <w:t xml:space="preserve"> </w:t>
            </w:r>
          </w:p>
        </w:tc>
        <w:tc>
          <w:tcPr>
            <w:tcW w:w="10345" w:type="dxa"/>
            <w:shd w:val="clear" w:color="auto" w:fill="E7E6E6" w:themeFill="background2"/>
          </w:tcPr>
          <w:p w:rsidR="00CD3290" w:rsidRDefault="00CD3290" w:rsidP="006B2658">
            <w:r w:rsidRPr="00CD3290">
              <w:rPr>
                <w:b/>
              </w:rPr>
              <w:t>Notes on Video Clip</w:t>
            </w:r>
            <w:r>
              <w:t>:</w:t>
            </w:r>
          </w:p>
          <w:p w:rsidR="00CD3290" w:rsidRDefault="00CD3290" w:rsidP="006B2658"/>
        </w:tc>
      </w:tr>
      <w:tr w:rsidR="00CD3290" w:rsidTr="00CD3290">
        <w:tc>
          <w:tcPr>
            <w:tcW w:w="2605" w:type="dxa"/>
          </w:tcPr>
          <w:p w:rsidR="00CD3290" w:rsidRDefault="00CD3290" w:rsidP="006B2658"/>
          <w:p w:rsidR="00CD3290" w:rsidRPr="00CD3290" w:rsidRDefault="00CD3290" w:rsidP="006B2658">
            <w:pPr>
              <w:rPr>
                <w:b/>
              </w:rPr>
            </w:pPr>
            <w:r w:rsidRPr="00CD3290">
              <w:rPr>
                <w:b/>
              </w:rPr>
              <w:t xml:space="preserve">Thomas Nichols </w:t>
            </w:r>
          </w:p>
          <w:p w:rsidR="00CD3290" w:rsidRDefault="00CD3290" w:rsidP="006B2658"/>
          <w:p w:rsidR="00CD3290" w:rsidRDefault="00CD3290" w:rsidP="006B2658"/>
          <w:p w:rsidR="00CD3290" w:rsidRDefault="00CD3290" w:rsidP="006B2658"/>
        </w:tc>
        <w:tc>
          <w:tcPr>
            <w:tcW w:w="10345" w:type="dxa"/>
          </w:tcPr>
          <w:p w:rsidR="00CD3290" w:rsidRDefault="000F041D" w:rsidP="006B2658">
            <w:r>
              <w:t xml:space="preserve">Believes there is a line between grievances and terrorism, and that the two are not linked nor should be linked with one another. </w:t>
            </w:r>
            <w:r w:rsidR="006B26D6">
              <w:t>Believes that having a legitimate grievance does not give the opportunity for any such act of terrorism to be taken, because the two should not be linked with one another.</w:t>
            </w:r>
          </w:p>
        </w:tc>
      </w:tr>
    </w:tbl>
    <w:p w:rsidR="00CD3290" w:rsidRDefault="00CD3290" w:rsidP="006B2658"/>
    <w:sectPr w:rsidR="00CD3290" w:rsidSect="00821E2D">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7144D"/>
    <w:multiLevelType w:val="hybridMultilevel"/>
    <w:tmpl w:val="E266F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21E2D"/>
    <w:rsid w:val="0001076E"/>
    <w:rsid w:val="00051BBA"/>
    <w:rsid w:val="000F041D"/>
    <w:rsid w:val="00391C9E"/>
    <w:rsid w:val="00450229"/>
    <w:rsid w:val="005678DB"/>
    <w:rsid w:val="006B2658"/>
    <w:rsid w:val="006B26D6"/>
    <w:rsid w:val="00821E2D"/>
    <w:rsid w:val="00CD3290"/>
    <w:rsid w:val="00EE13DD"/>
    <w:rsid w:val="00FF01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658"/>
    <w:pPr>
      <w:ind w:left="720"/>
      <w:contextualSpacing/>
    </w:pPr>
  </w:style>
  <w:style w:type="table" w:styleId="TableGrid">
    <w:name w:val="Table Grid"/>
    <w:basedOn w:val="TableNormal"/>
    <w:uiPriority w:val="39"/>
    <w:rsid w:val="006B2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450229"/>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658"/>
    <w:pPr>
      <w:ind w:left="720"/>
      <w:contextualSpacing/>
    </w:pPr>
  </w:style>
  <w:style w:type="table" w:styleId="TableGrid">
    <w:name w:val="Table Grid"/>
    <w:basedOn w:val="TableNormal"/>
    <w:uiPriority w:val="39"/>
    <w:rsid w:val="006B2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450229"/>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Chuckie</cp:lastModifiedBy>
  <cp:revision>2</cp:revision>
  <dcterms:created xsi:type="dcterms:W3CDTF">2013-09-10T02:19:00Z</dcterms:created>
  <dcterms:modified xsi:type="dcterms:W3CDTF">2013-09-10T02:19:00Z</dcterms:modified>
</cp:coreProperties>
</file>